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2F" w:rsidRDefault="0025652F" w:rsidP="0025652F">
      <w:pPr>
        <w:pStyle w:val="Heading1"/>
      </w:pPr>
      <w:r>
        <w:t xml:space="preserve">MRF Complaints policy </w:t>
      </w:r>
    </w:p>
    <w:p w:rsidR="0025652F" w:rsidRDefault="0025652F" w:rsidP="0025652F">
      <w:r>
        <w:t>MRF makes every effort to provide high quality services, to be honest and open, caring and professional. We aim to be respectful, fair and reasonable. We value feedback, whether positive or negative and aim to deal with them swiftly and effectively.</w:t>
      </w:r>
    </w:p>
    <w:p w:rsidR="0025652F" w:rsidRDefault="0025652F" w:rsidP="0025652F">
      <w:pPr>
        <w:pStyle w:val="Heading2"/>
      </w:pPr>
      <w:r>
        <w:t>Scope</w:t>
      </w:r>
    </w:p>
    <w:p w:rsidR="0099037D" w:rsidRDefault="0025652F" w:rsidP="0025652F">
      <w:r>
        <w:t xml:space="preserve">Complaints can be made by any supporter, partner organisation, community or individual with whom we work, or any member of the public whether that be an individual or organisation, in the UK or anywhere else in the world.  </w:t>
      </w:r>
    </w:p>
    <w:p w:rsidR="00566710" w:rsidRDefault="00566710" w:rsidP="0025652F">
      <w:r>
        <w:t>Complaints by staff are governed MRF’s policies and procedures including anti-fraud, anti-harassment &amp; bullying, safeguarding.</w:t>
      </w:r>
    </w:p>
    <w:p w:rsidR="0025652F" w:rsidRDefault="0025652F" w:rsidP="0025652F">
      <w:pPr>
        <w:pStyle w:val="Heading2"/>
      </w:pPr>
      <w:r>
        <w:t xml:space="preserve">Definition </w:t>
      </w:r>
    </w:p>
    <w:p w:rsidR="0025652F" w:rsidRDefault="0025652F" w:rsidP="0025652F">
      <w:r>
        <w:t xml:space="preserve">A complaint is an expression of dissatisfaction about the standards of service, actions or lack of action by MRF staff, contractors, suppliers and volunteers. It is a criticism that requires a response and has to be about some action for which MRF is responsible or is within our sphere of influence. </w:t>
      </w:r>
    </w:p>
    <w:p w:rsidR="0025652F" w:rsidRDefault="0025652F" w:rsidP="0025652F">
      <w:r>
        <w:t xml:space="preserve">Examples of </w:t>
      </w:r>
      <w:r w:rsidR="00042EF2">
        <w:t>complaints</w:t>
      </w:r>
      <w:r>
        <w:t xml:space="preserve"> could include the </w:t>
      </w:r>
      <w:r w:rsidR="00042EF2">
        <w:t>following: (this is not an exhaustive list)</w:t>
      </w:r>
    </w:p>
    <w:p w:rsidR="00042EF2" w:rsidRDefault="00042EF2" w:rsidP="00042EF2">
      <w:pPr>
        <w:pStyle w:val="BulletMike"/>
      </w:pPr>
      <w:r>
        <w:t>Concern about the behaviour of staff or volunteers</w:t>
      </w:r>
    </w:p>
    <w:p w:rsidR="00042EF2" w:rsidRDefault="00042EF2" w:rsidP="00042EF2">
      <w:pPr>
        <w:pStyle w:val="BulletMike"/>
      </w:pPr>
      <w:r>
        <w:t>Concern about a particular fundraising approach or campaign</w:t>
      </w:r>
    </w:p>
    <w:p w:rsidR="00042EF2" w:rsidRDefault="00042EF2" w:rsidP="00042EF2">
      <w:pPr>
        <w:pStyle w:val="BulletMike"/>
      </w:pPr>
      <w:r>
        <w:t xml:space="preserve">Concern about the quality of programme delivery </w:t>
      </w:r>
    </w:p>
    <w:p w:rsidR="0025652F" w:rsidRDefault="0025652F" w:rsidP="00042EF2">
      <w:pPr>
        <w:pStyle w:val="Heading2"/>
      </w:pPr>
      <w:r>
        <w:t>Procedure</w:t>
      </w:r>
    </w:p>
    <w:p w:rsidR="00042EF2" w:rsidRDefault="00042EF2" w:rsidP="00042EF2">
      <w:r>
        <w:t>Most concerns will be dealt with informally by staff however, MRF recognises that not all issues can be</w:t>
      </w:r>
      <w:r w:rsidR="00566710">
        <w:t xml:space="preserve"> resolved in this manner. Therefore</w:t>
      </w:r>
      <w:r>
        <w:t xml:space="preserve"> a formal complaints procedure is required for occasions when the complaint is to be formally lodged and recorded. </w:t>
      </w:r>
    </w:p>
    <w:p w:rsidR="0025652F" w:rsidRPr="006543DB" w:rsidRDefault="0025652F" w:rsidP="0025652F">
      <w:pPr>
        <w:rPr>
          <w:b/>
          <w:bCs/>
        </w:rPr>
      </w:pPr>
      <w:r>
        <w:rPr>
          <w:b/>
          <w:bCs/>
        </w:rPr>
        <w:t>Step 1.</w:t>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t xml:space="preserve">                       </w:t>
      </w:r>
      <w:r>
        <w:t xml:space="preserve">Contact </w:t>
      </w:r>
      <w:r w:rsidR="00042EF2">
        <w:t xml:space="preserve">MRF by </w:t>
      </w:r>
      <w:hyperlink r:id="rId9" w:history="1">
        <w:r w:rsidR="00042EF2" w:rsidRPr="00042EF2">
          <w:rPr>
            <w:rStyle w:val="Hyperlink"/>
          </w:rPr>
          <w:t xml:space="preserve">letter, phone, </w:t>
        </w:r>
        <w:proofErr w:type="gramStart"/>
        <w:r w:rsidR="00042EF2" w:rsidRPr="00042EF2">
          <w:rPr>
            <w:rStyle w:val="Hyperlink"/>
          </w:rPr>
          <w:t>e</w:t>
        </w:r>
        <w:proofErr w:type="gramEnd"/>
        <w:r w:rsidR="00042EF2" w:rsidRPr="00042EF2">
          <w:rPr>
            <w:rStyle w:val="Hyperlink"/>
          </w:rPr>
          <w:t>-mail</w:t>
        </w:r>
      </w:hyperlink>
      <w:r w:rsidR="00042EF2">
        <w:t xml:space="preserve">. </w:t>
      </w:r>
      <w:r>
        <w:t>Your complaint will be acknowledged within 14 days. The acknowledgement will set out who will deal with the complaint and the timescale within which a full reply will be given. It may ask for further information.</w:t>
      </w:r>
    </w:p>
    <w:p w:rsidR="0025652F" w:rsidRDefault="0025652F" w:rsidP="006543DB">
      <w:r>
        <w:rPr>
          <w:b/>
          <w:bCs/>
        </w:rPr>
        <w:t>Step 2.</w:t>
      </w:r>
      <w:r w:rsidR="006543DB">
        <w:tab/>
      </w:r>
      <w:r w:rsidR="006543DB">
        <w:tab/>
      </w:r>
      <w:r w:rsidR="006543DB">
        <w:tab/>
      </w:r>
      <w:r w:rsidR="006543DB">
        <w:tab/>
      </w:r>
      <w:r w:rsidR="006543DB">
        <w:tab/>
      </w:r>
      <w:r w:rsidR="006543DB">
        <w:tab/>
      </w:r>
      <w:r w:rsidR="006543DB">
        <w:tab/>
      </w:r>
      <w:r w:rsidR="006543DB">
        <w:tab/>
      </w:r>
      <w:r w:rsidR="006543DB">
        <w:tab/>
      </w:r>
      <w:r w:rsidR="006543DB">
        <w:tab/>
      </w:r>
      <w:r w:rsidR="006543DB">
        <w:tab/>
      </w:r>
      <w:r w:rsidR="006543DB">
        <w:tab/>
        <w:t xml:space="preserve">       </w:t>
      </w:r>
      <w:r>
        <w:t>If the complaint is not resolved and you are still dissatisfied then an investigation will take place and a course of action determined. The complaint will be recorded onto a complaints file. Typically the outcome of the investigation will produce one of two options:</w:t>
      </w:r>
    </w:p>
    <w:p w:rsidR="0025652F" w:rsidRDefault="0025652F" w:rsidP="00042EF2">
      <w:pPr>
        <w:pStyle w:val="BulletMike"/>
      </w:pPr>
      <w:r>
        <w:t>The complaint is justified. In which case we will take appropriate action.</w:t>
      </w:r>
    </w:p>
    <w:p w:rsidR="0025652F" w:rsidRDefault="0025652F" w:rsidP="0025652F">
      <w:pPr>
        <w:pStyle w:val="BulletMike"/>
      </w:pPr>
      <w:r>
        <w:t>The complaint is not justified and we will inform you of this finding.</w:t>
      </w:r>
    </w:p>
    <w:p w:rsidR="0099037D" w:rsidRDefault="0099037D" w:rsidP="0099037D">
      <w:pPr>
        <w:pStyle w:val="BulletMike"/>
        <w:numPr>
          <w:ilvl w:val="0"/>
          <w:numId w:val="0"/>
        </w:numPr>
        <w:ind w:left="567"/>
      </w:pPr>
      <w:bookmarkStart w:id="0" w:name="_GoBack"/>
      <w:bookmarkEnd w:id="0"/>
    </w:p>
    <w:p w:rsidR="0025652F" w:rsidRPr="006543DB" w:rsidRDefault="0025652F" w:rsidP="0025652F">
      <w:pPr>
        <w:rPr>
          <w:b/>
          <w:bCs/>
        </w:rPr>
      </w:pPr>
      <w:r>
        <w:rPr>
          <w:b/>
          <w:bCs/>
        </w:rPr>
        <w:t xml:space="preserve">Step 3a. </w:t>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t xml:space="preserve">       </w:t>
      </w:r>
      <w:r>
        <w:t xml:space="preserve">If you are not satisfied, you can write to us saying how you think your complaint has not been sufficiently dealt with, and a report will be passed to the Chief Executive, whose decision will normally </w:t>
      </w:r>
      <w:r>
        <w:lastRenderedPageBreak/>
        <w:t xml:space="preserve">be binding. If the complaint is about the Chief Executive the report will be forwarded to the Chair of Trustees. </w:t>
      </w:r>
    </w:p>
    <w:p w:rsidR="0025652F" w:rsidRPr="006543DB" w:rsidRDefault="0025652F" w:rsidP="0025652F">
      <w:pPr>
        <w:rPr>
          <w:b/>
          <w:bCs/>
        </w:rPr>
      </w:pPr>
      <w:r>
        <w:rPr>
          <w:b/>
          <w:bCs/>
        </w:rPr>
        <w:t>Step 3b.</w:t>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r>
      <w:r w:rsidR="006543DB">
        <w:rPr>
          <w:b/>
          <w:bCs/>
        </w:rPr>
        <w:tab/>
        <w:t xml:space="preserve">                   </w:t>
      </w:r>
      <w:r>
        <w:t xml:space="preserve">If your complaint is regarding a fundraising matter you may take your complaint to the Fundraising Standards Board at </w:t>
      </w:r>
      <w:hyperlink r:id="rId10" w:history="1">
        <w:r>
          <w:rPr>
            <w:rStyle w:val="Hyperlink"/>
            <w:rFonts w:eastAsiaTheme="majorEastAsia"/>
          </w:rPr>
          <w:t>www.fsboard.org.uk</w:t>
        </w:r>
      </w:hyperlink>
      <w:r>
        <w:t>, who will review all aspects of the case and will produce a written and final adjudication.</w:t>
      </w:r>
    </w:p>
    <w:p w:rsidR="00823816" w:rsidRDefault="00823816" w:rsidP="00823816"/>
    <w:p w:rsidR="00823816" w:rsidRDefault="00823816" w:rsidP="00823816"/>
    <w:p w:rsidR="00064456" w:rsidRDefault="00064456" w:rsidP="00064456"/>
    <w:p w:rsidR="00064456" w:rsidRPr="008A01AF" w:rsidRDefault="00064456" w:rsidP="00064456"/>
    <w:p w:rsidR="008F04BB" w:rsidRDefault="008F04BB" w:rsidP="006A25B1"/>
    <w:p w:rsidR="008F04BB" w:rsidRPr="008F04BB" w:rsidRDefault="008F04BB" w:rsidP="008F04BB"/>
    <w:p w:rsidR="008F04BB" w:rsidRPr="008F04BB" w:rsidRDefault="008F04BB" w:rsidP="008F04BB"/>
    <w:p w:rsidR="008F04BB" w:rsidRPr="008F04BB" w:rsidRDefault="008F04BB" w:rsidP="008F04BB"/>
    <w:p w:rsidR="008F04BB" w:rsidRPr="008F04BB" w:rsidRDefault="008F04BB" w:rsidP="008F04BB"/>
    <w:p w:rsidR="008F04BB" w:rsidRPr="008F04BB" w:rsidRDefault="008F04BB" w:rsidP="008F04BB"/>
    <w:p w:rsidR="008F04BB" w:rsidRPr="008F04BB" w:rsidRDefault="008F04BB" w:rsidP="008F04BB"/>
    <w:p w:rsidR="008F04BB" w:rsidRPr="008F04BB" w:rsidRDefault="008F04BB" w:rsidP="008F04BB"/>
    <w:p w:rsidR="008F04BB" w:rsidRPr="008F04BB" w:rsidRDefault="008F04BB" w:rsidP="008F04BB"/>
    <w:p w:rsidR="008F04BB" w:rsidRPr="008F04BB" w:rsidRDefault="008F04BB" w:rsidP="008F04BB"/>
    <w:p w:rsidR="00C458C5" w:rsidRPr="008F04BB" w:rsidRDefault="00C458C5" w:rsidP="008F04BB">
      <w:pPr>
        <w:tabs>
          <w:tab w:val="clear" w:pos="567"/>
          <w:tab w:val="clear" w:pos="1134"/>
          <w:tab w:val="clear" w:pos="1701"/>
          <w:tab w:val="clear" w:pos="2268"/>
          <w:tab w:val="left" w:pos="720"/>
        </w:tabs>
      </w:pPr>
    </w:p>
    <w:sectPr w:rsidR="00C458C5" w:rsidRPr="008F04BB" w:rsidSect="00B57EB6">
      <w:headerReference w:type="default" r:id="rId11"/>
      <w:footerReference w:type="default" r:id="rId12"/>
      <w:pgSz w:w="11907" w:h="16839" w:code="9"/>
      <w:pgMar w:top="1701" w:right="1418" w:bottom="1843" w:left="1418" w:header="425" w:footer="49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45" w:rsidRDefault="00967C45" w:rsidP="00581E86">
      <w:pPr>
        <w:spacing w:after="0" w:line="240" w:lineRule="auto"/>
      </w:pPr>
      <w:r>
        <w:separator/>
      </w:r>
    </w:p>
  </w:endnote>
  <w:endnote w:type="continuationSeparator" w:id="0">
    <w:p w:rsidR="00967C45" w:rsidRDefault="00967C45"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BF" w:rsidRPr="002F4BBF" w:rsidRDefault="001D466E" w:rsidP="002F4BBF">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Complaints</w:t>
    </w:r>
    <w:r w:rsidR="002F4BBF">
      <w:rPr>
        <w:sz w:val="16"/>
        <w:szCs w:val="16"/>
      </w:rPr>
      <w:tab/>
    </w:r>
    <w:r w:rsidR="002F4BBF" w:rsidRPr="00241FCF">
      <w:rPr>
        <w:sz w:val="16"/>
        <w:szCs w:val="16"/>
      </w:rPr>
      <w:fldChar w:fldCharType="begin"/>
    </w:r>
    <w:r w:rsidR="002F4BBF" w:rsidRPr="00241FCF">
      <w:rPr>
        <w:sz w:val="16"/>
        <w:szCs w:val="16"/>
      </w:rPr>
      <w:instrText xml:space="preserve"> PAGE   \* MERGEFORMAT </w:instrText>
    </w:r>
    <w:r w:rsidR="002F4BBF" w:rsidRPr="00241FCF">
      <w:rPr>
        <w:sz w:val="16"/>
        <w:szCs w:val="16"/>
      </w:rPr>
      <w:fldChar w:fldCharType="separate"/>
    </w:r>
    <w:r w:rsidR="0099037D">
      <w:rPr>
        <w:noProof/>
        <w:sz w:val="16"/>
        <w:szCs w:val="16"/>
      </w:rPr>
      <w:t>1</w:t>
    </w:r>
    <w:r w:rsidR="002F4BBF" w:rsidRPr="00241FC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99037D">
      <w:rPr>
        <w:noProof/>
        <w:sz w:val="16"/>
        <w:szCs w:val="16"/>
      </w:rPr>
      <w:t>2</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66104F">
      <w:rPr>
        <w:b/>
        <w:noProof/>
        <w:color w:val="582C83"/>
        <w:sz w:val="18"/>
        <w:szCs w:val="18"/>
      </w:rPr>
      <w:t>www.meningitis.org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45" w:rsidRDefault="00967C45" w:rsidP="00581E86">
      <w:pPr>
        <w:spacing w:after="0" w:line="240" w:lineRule="auto"/>
      </w:pPr>
      <w:r>
        <w:separator/>
      </w:r>
    </w:p>
  </w:footnote>
  <w:footnote w:type="continuationSeparator" w:id="0">
    <w:p w:rsidR="00967C45" w:rsidRDefault="00967C45" w:rsidP="00581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B6" w:rsidRDefault="00B57EB6">
    <w:pPr>
      <w:pStyle w:val="Header"/>
    </w:pPr>
    <w:r w:rsidRPr="00291B76">
      <w:rPr>
        <w:b/>
        <w:noProof/>
        <w:color w:val="582C8D"/>
        <w:lang w:val="en-GB" w:eastAsia="en-GB"/>
      </w:rPr>
      <w:drawing>
        <wp:anchor distT="0" distB="0" distL="114300" distR="114300" simplePos="0" relativeHeight="251661312" behindDoc="0" locked="0" layoutInCell="1" allowOverlap="1" wp14:anchorId="218734D7" wp14:editId="5B02E42F">
          <wp:simplePos x="0" y="0"/>
          <wp:positionH relativeFrom="column">
            <wp:posOffset>4836436</wp:posOffset>
          </wp:positionH>
          <wp:positionV relativeFrom="paragraph">
            <wp:posOffset>-224459</wp:posOffset>
          </wp:positionV>
          <wp:extent cx="1387475" cy="981075"/>
          <wp:effectExtent l="0" t="0" r="0" b="0"/>
          <wp:wrapSquare wrapText="bothSides"/>
          <wp:docPr id="12" name="Picture 12" descr="F:\Master - Comms\Brand\Logos\MRF Master Logos\PNGs\Meningitis_RGB_Purple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ster - Comms\Brand\Logos\MRF Master Logos\PNGs\Meningitis_RGB_Purple_Master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A06C33"/>
    <w:multiLevelType w:val="hybridMultilevel"/>
    <w:tmpl w:val="AADA2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4277ED"/>
    <w:multiLevelType w:val="hybridMultilevel"/>
    <w:tmpl w:val="77346D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B95D4B"/>
    <w:multiLevelType w:val="hybridMultilevel"/>
    <w:tmpl w:val="9F5A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2236B"/>
    <w:multiLevelType w:val="hybridMultilevel"/>
    <w:tmpl w:val="09682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E66CB"/>
    <w:multiLevelType w:val="hybridMultilevel"/>
    <w:tmpl w:val="801E5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CE6814"/>
    <w:multiLevelType w:val="hybridMultilevel"/>
    <w:tmpl w:val="C3147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8633D"/>
    <w:multiLevelType w:val="hybridMultilevel"/>
    <w:tmpl w:val="D696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C115F"/>
    <w:multiLevelType w:val="hybridMultilevel"/>
    <w:tmpl w:val="4140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DC6C1D"/>
    <w:multiLevelType w:val="hybridMultilevel"/>
    <w:tmpl w:val="B492E728"/>
    <w:lvl w:ilvl="0" w:tplc="0809000F">
      <w:start w:val="1"/>
      <w:numFmt w:val="decimal"/>
      <w:lvlText w:val="%1."/>
      <w:lvlJc w:val="left"/>
      <w:pPr>
        <w:ind w:left="4046" w:hanging="360"/>
      </w:pPr>
      <w:rPr>
        <w:rFonts w:hint="default"/>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23" w15:restartNumberingAfterBreak="0">
    <w:nsid w:val="39DF57C8"/>
    <w:multiLevelType w:val="hybridMultilevel"/>
    <w:tmpl w:val="E9FE6B22"/>
    <w:lvl w:ilvl="0" w:tplc="04090007">
      <w:start w:val="1"/>
      <w:numFmt w:val="bullet"/>
      <w:lvlText w:val=""/>
      <w:lvlJc w:val="left"/>
      <w:pPr>
        <w:tabs>
          <w:tab w:val="num" w:pos="720"/>
        </w:tabs>
        <w:ind w:left="720" w:hanging="360"/>
      </w:pPr>
      <w:rPr>
        <w:rFonts w:ascii="Wingdings" w:hAnsi="Wingdings" w:hint="default"/>
        <w:sz w:val="16"/>
      </w:rPr>
    </w:lvl>
    <w:lvl w:ilvl="1" w:tplc="6068E69A">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C6409FA"/>
    <w:multiLevelType w:val="hybridMultilevel"/>
    <w:tmpl w:val="E08CD6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9010F2"/>
    <w:multiLevelType w:val="hybridMultilevel"/>
    <w:tmpl w:val="58E239F0"/>
    <w:lvl w:ilvl="0" w:tplc="58D209CC">
      <w:numFmt w:val="bullet"/>
      <w:lvlText w:val="-"/>
      <w:lvlJc w:val="left"/>
      <w:pPr>
        <w:ind w:left="1800" w:hanging="360"/>
      </w:pPr>
      <w:rPr>
        <w:rFonts w:ascii="Calibri" w:eastAsiaTheme="minorHAns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013B62"/>
    <w:multiLevelType w:val="hybridMultilevel"/>
    <w:tmpl w:val="9886C0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8A1AAC"/>
    <w:multiLevelType w:val="hybridMultilevel"/>
    <w:tmpl w:val="B8FE6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DE5DE4"/>
    <w:multiLevelType w:val="hybridMultilevel"/>
    <w:tmpl w:val="B25C2830"/>
    <w:lvl w:ilvl="0" w:tplc="1B2A64D4">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15214"/>
    <w:multiLevelType w:val="hybridMultilevel"/>
    <w:tmpl w:val="39BADF86"/>
    <w:lvl w:ilvl="0" w:tplc="58D209CC">
      <w:numFmt w:val="bullet"/>
      <w:lvlText w:val="-"/>
      <w:lvlJc w:val="left"/>
      <w:pPr>
        <w:ind w:left="180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A2781"/>
    <w:multiLevelType w:val="hybridMultilevel"/>
    <w:tmpl w:val="85C08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922619"/>
    <w:multiLevelType w:val="hybridMultilevel"/>
    <w:tmpl w:val="AF7A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30"/>
  </w:num>
  <w:num w:numId="4">
    <w:abstractNumId w:val="15"/>
  </w:num>
  <w:num w:numId="5">
    <w:abstractNumId w:val="29"/>
  </w:num>
  <w:num w:numId="6">
    <w:abstractNumId w:val="34"/>
  </w:num>
  <w:num w:numId="7">
    <w:abstractNumId w:val="31"/>
  </w:num>
  <w:num w:numId="8">
    <w:abstractNumId w:val="10"/>
  </w:num>
  <w:num w:numId="9">
    <w:abstractNumId w:val="14"/>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9"/>
  </w:num>
  <w:num w:numId="23">
    <w:abstractNumId w:val="33"/>
  </w:num>
  <w:num w:numId="24">
    <w:abstractNumId w:val="28"/>
  </w:num>
  <w:num w:numId="25">
    <w:abstractNumId w:val="17"/>
  </w:num>
  <w:num w:numId="26">
    <w:abstractNumId w:val="12"/>
  </w:num>
  <w:num w:numId="27">
    <w:abstractNumId w:val="36"/>
  </w:num>
  <w:num w:numId="28">
    <w:abstractNumId w:val="11"/>
  </w:num>
  <w:num w:numId="29">
    <w:abstractNumId w:val="21"/>
  </w:num>
  <w:num w:numId="30">
    <w:abstractNumId w:val="32"/>
  </w:num>
  <w:num w:numId="31">
    <w:abstractNumId w:val="13"/>
  </w:num>
  <w:num w:numId="32">
    <w:abstractNumId w:val="18"/>
  </w:num>
  <w:num w:numId="33">
    <w:abstractNumId w:val="22"/>
  </w:num>
  <w:num w:numId="34">
    <w:abstractNumId w:val="16"/>
  </w:num>
  <w:num w:numId="35">
    <w:abstractNumId w:val="26"/>
  </w:num>
  <w:num w:numId="36">
    <w:abstractNumId w:val="35"/>
  </w:num>
  <w:num w:numId="37">
    <w:abstractNumId w:val="20"/>
  </w:num>
  <w:num w:numId="38">
    <w:abstractNumId w:val="23"/>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0182D"/>
    <w:rsid w:val="00042EF2"/>
    <w:rsid w:val="00064456"/>
    <w:rsid w:val="000F0517"/>
    <w:rsid w:val="00111E3B"/>
    <w:rsid w:val="001346B1"/>
    <w:rsid w:val="00187CF8"/>
    <w:rsid w:val="001B6BE3"/>
    <w:rsid w:val="001D466E"/>
    <w:rsid w:val="001D79CB"/>
    <w:rsid w:val="00216E7D"/>
    <w:rsid w:val="0022307C"/>
    <w:rsid w:val="00241FCF"/>
    <w:rsid w:val="00243139"/>
    <w:rsid w:val="00255095"/>
    <w:rsid w:val="0025652F"/>
    <w:rsid w:val="00291B76"/>
    <w:rsid w:val="002933FD"/>
    <w:rsid w:val="002F4BBF"/>
    <w:rsid w:val="00387F54"/>
    <w:rsid w:val="003D7CA8"/>
    <w:rsid w:val="004249FE"/>
    <w:rsid w:val="00474AB6"/>
    <w:rsid w:val="00474C1E"/>
    <w:rsid w:val="00477D30"/>
    <w:rsid w:val="004872A7"/>
    <w:rsid w:val="004D1357"/>
    <w:rsid w:val="004E15D3"/>
    <w:rsid w:val="00501C34"/>
    <w:rsid w:val="0050228B"/>
    <w:rsid w:val="00533C77"/>
    <w:rsid w:val="00566710"/>
    <w:rsid w:val="00581E86"/>
    <w:rsid w:val="005D2B2D"/>
    <w:rsid w:val="006100C0"/>
    <w:rsid w:val="006102A2"/>
    <w:rsid w:val="00613BF7"/>
    <w:rsid w:val="00632CA1"/>
    <w:rsid w:val="006543DB"/>
    <w:rsid w:val="0066104F"/>
    <w:rsid w:val="00692B31"/>
    <w:rsid w:val="006A25B1"/>
    <w:rsid w:val="006E38AC"/>
    <w:rsid w:val="00747B24"/>
    <w:rsid w:val="0076694B"/>
    <w:rsid w:val="007E07A9"/>
    <w:rsid w:val="00803B87"/>
    <w:rsid w:val="0081683A"/>
    <w:rsid w:val="00823816"/>
    <w:rsid w:val="0083379F"/>
    <w:rsid w:val="00861E39"/>
    <w:rsid w:val="00886D3E"/>
    <w:rsid w:val="008B1ECE"/>
    <w:rsid w:val="008D5E7D"/>
    <w:rsid w:val="008F04BB"/>
    <w:rsid w:val="009202ED"/>
    <w:rsid w:val="00940D21"/>
    <w:rsid w:val="00950B27"/>
    <w:rsid w:val="00962906"/>
    <w:rsid w:val="00966D87"/>
    <w:rsid w:val="00967C45"/>
    <w:rsid w:val="00975F53"/>
    <w:rsid w:val="0099037D"/>
    <w:rsid w:val="00992ED0"/>
    <w:rsid w:val="009A2FF2"/>
    <w:rsid w:val="009D7755"/>
    <w:rsid w:val="009E4188"/>
    <w:rsid w:val="00A22FB5"/>
    <w:rsid w:val="00A40DAD"/>
    <w:rsid w:val="00A773D6"/>
    <w:rsid w:val="00AC6468"/>
    <w:rsid w:val="00AC6692"/>
    <w:rsid w:val="00B43823"/>
    <w:rsid w:val="00B57EB6"/>
    <w:rsid w:val="00B609A6"/>
    <w:rsid w:val="00B64855"/>
    <w:rsid w:val="00B70457"/>
    <w:rsid w:val="00B74263"/>
    <w:rsid w:val="00B90A1A"/>
    <w:rsid w:val="00BD1F33"/>
    <w:rsid w:val="00C00931"/>
    <w:rsid w:val="00C020DA"/>
    <w:rsid w:val="00C046F4"/>
    <w:rsid w:val="00C458C5"/>
    <w:rsid w:val="00C4665D"/>
    <w:rsid w:val="00C52CCA"/>
    <w:rsid w:val="00CD02DB"/>
    <w:rsid w:val="00CD3CB6"/>
    <w:rsid w:val="00CF513A"/>
    <w:rsid w:val="00D9593A"/>
    <w:rsid w:val="00DA08F0"/>
    <w:rsid w:val="00DE062B"/>
    <w:rsid w:val="00DE6D9B"/>
    <w:rsid w:val="00E32210"/>
    <w:rsid w:val="00E6374D"/>
    <w:rsid w:val="00E71B9A"/>
    <w:rsid w:val="00E961D6"/>
    <w:rsid w:val="00EA25AF"/>
    <w:rsid w:val="00EB3F1F"/>
    <w:rsid w:val="00EF03EE"/>
    <w:rsid w:val="00F25425"/>
    <w:rsid w:val="00F274CF"/>
    <w:rsid w:val="00F31E2C"/>
    <w:rsid w:val="00F40AA5"/>
    <w:rsid w:val="00F628DE"/>
    <w:rsid w:val="00FA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404040"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semiHidden/>
    <w:qFormat/>
    <w:rPr>
      <w:i/>
      <w:iCs/>
      <w:color w:val="000000"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404040"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301D7D" w:themeColor="accent1"/>
      </w:pBdr>
      <w:spacing w:before="100" w:beforeAutospacing="1"/>
      <w:ind w:left="1224" w:right="1224"/>
    </w:pPr>
    <w:rPr>
      <w:color w:val="301D7D" w:themeColor="accent1"/>
      <w:sz w:val="28"/>
      <w:szCs w:val="28"/>
    </w:rPr>
  </w:style>
  <w:style w:type="character" w:customStyle="1" w:styleId="IntenseQuoteChar">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customStyle="1" w:styleId="NoSpacingChar">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301D7D"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301D7D"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val="en-GB" w:eastAsia="en-US"/>
    </w:rPr>
  </w:style>
  <w:style w:type="paragraph" w:styleId="NormalWeb">
    <w:name w:val="Normal (Web)"/>
    <w:basedOn w:val="Normal"/>
    <w:semiHidden/>
    <w:rsid w:val="00747B24"/>
    <w:pPr>
      <w:tabs>
        <w:tab w:val="clear" w:pos="567"/>
        <w:tab w:val="clear" w:pos="1134"/>
        <w:tab w:val="clear" w:pos="1701"/>
        <w:tab w:val="clear" w:pos="2268"/>
      </w:tabs>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CommentReference">
    <w:name w:val="annotation reference"/>
    <w:basedOn w:val="DefaultParagraphFont"/>
    <w:uiPriority w:val="99"/>
    <w:semiHidden/>
    <w:unhideWhenUsed/>
    <w:rsid w:val="005D2B2D"/>
    <w:rPr>
      <w:sz w:val="16"/>
      <w:szCs w:val="16"/>
    </w:rPr>
  </w:style>
  <w:style w:type="paragraph" w:styleId="CommentText">
    <w:name w:val="annotation text"/>
    <w:basedOn w:val="Normal"/>
    <w:link w:val="CommentTextChar"/>
    <w:uiPriority w:val="99"/>
    <w:unhideWhenUsed/>
    <w:rsid w:val="005D2B2D"/>
    <w:pPr>
      <w:spacing w:line="240" w:lineRule="auto"/>
    </w:pPr>
    <w:rPr>
      <w:szCs w:val="20"/>
    </w:rPr>
  </w:style>
  <w:style w:type="character" w:customStyle="1" w:styleId="CommentTextChar">
    <w:name w:val="Comment Text Char"/>
    <w:basedOn w:val="DefaultParagraphFont"/>
    <w:link w:val="CommentText"/>
    <w:uiPriority w:val="99"/>
    <w:rsid w:val="005D2B2D"/>
    <w:rPr>
      <w:rFonts w:ascii="Arial" w:hAnsi="Arial"/>
      <w:sz w:val="20"/>
      <w:szCs w:val="20"/>
    </w:rPr>
  </w:style>
  <w:style w:type="paragraph" w:styleId="FootnoteText">
    <w:name w:val="footnote text"/>
    <w:aliases w:val="Footnote Text Char Char Char"/>
    <w:basedOn w:val="Normal"/>
    <w:link w:val="FootnoteTextChar"/>
    <w:uiPriority w:val="99"/>
    <w:unhideWhenUsed/>
    <w:rsid w:val="005D2B2D"/>
    <w:pPr>
      <w:spacing w:before="0" w:after="0" w:line="240" w:lineRule="auto"/>
    </w:pPr>
    <w:rPr>
      <w:szCs w:val="20"/>
    </w:rPr>
  </w:style>
  <w:style w:type="character" w:customStyle="1" w:styleId="FootnoteTextChar">
    <w:name w:val="Footnote Text Char"/>
    <w:aliases w:val="Footnote Text Char Char Char Char"/>
    <w:basedOn w:val="DefaultParagraphFont"/>
    <w:link w:val="FootnoteText"/>
    <w:uiPriority w:val="99"/>
    <w:rsid w:val="005D2B2D"/>
    <w:rPr>
      <w:rFonts w:ascii="Arial" w:hAnsi="Arial"/>
      <w:sz w:val="20"/>
      <w:szCs w:val="20"/>
    </w:rPr>
  </w:style>
  <w:style w:type="character" w:styleId="FootnoteReference">
    <w:name w:val="footnote reference"/>
    <w:basedOn w:val="DefaultParagraphFont"/>
    <w:uiPriority w:val="99"/>
    <w:unhideWhenUsed/>
    <w:rsid w:val="005D2B2D"/>
    <w:rPr>
      <w:vertAlign w:val="superscript"/>
    </w:rPr>
  </w:style>
  <w:style w:type="table" w:customStyle="1" w:styleId="TableGrid1">
    <w:name w:val="Table Grid1"/>
    <w:basedOn w:val="TableNormal"/>
    <w:next w:val="TableGrid"/>
    <w:uiPriority w:val="39"/>
    <w:rsid w:val="000F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sboard.org.uk" TargetMode="External"/><Relationship Id="rId4" Type="http://schemas.openxmlformats.org/officeDocument/2006/relationships/styles" Target="styles.xml"/><Relationship Id="rId9" Type="http://schemas.openxmlformats.org/officeDocument/2006/relationships/hyperlink" Target="https://www.meningitis.org/get-in-tou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B9342A3D-F37D-41E3-BE67-A30DC4AD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Taylor</dc:creator>
  <cp:keywords/>
  <cp:lastModifiedBy>Laura Hardidge</cp:lastModifiedBy>
  <cp:revision>6</cp:revision>
  <cp:lastPrinted>2017-08-17T18:58:00Z</cp:lastPrinted>
  <dcterms:created xsi:type="dcterms:W3CDTF">2019-08-22T16:08:00Z</dcterms:created>
  <dcterms:modified xsi:type="dcterms:W3CDTF">2019-11-19T16:00:00Z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